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2"/>
        <w:ind w:left="0" w:firstLine="0"/>
        <w:rPr>
          <w:rFonts w:ascii="Times New Roman"/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panel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panels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4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8"/>
          <w:sz w:val="21"/>
        </w:rPr>
        <w:t> </w:t>
      </w:r>
      <w:r>
        <w:rPr>
          <w:sz w:val="21"/>
        </w:rPr>
        <w:t>098000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8"/>
          <w:sz w:val="21"/>
        </w:rPr>
        <w:t> </w:t>
      </w:r>
      <w:r>
        <w:rPr>
          <w:sz w:val="21"/>
        </w:rPr>
        <w:t>Acoustical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24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3" w:after="0"/>
        <w:ind w:left="118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1" w:after="0"/>
        <w:ind w:left="118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1" w:after="0"/>
        <w:ind w:left="45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72" w:footer="1464" w:top="154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87" w:after="0"/>
        <w:ind w:left="118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acoustic specialty applications.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5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42" w:lineRule="auto" w:before="240" w:after="0"/>
        <w:ind w:left="1902" w:right="35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9" w:after="0"/>
        <w:ind w:left="190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bookmarkStart w:name="A. Deliver panels to the project in orig" w:id="31"/>
      <w:bookmarkEnd w:id="31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378" w:hanging="360"/>
        <w:jc w:val="left"/>
        <w:rPr>
          <w:sz w:val="21"/>
        </w:rPr>
      </w:pP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9" w:after="0"/>
        <w:ind w:left="1181" w:right="53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8" w:after="0"/>
        <w:ind w:left="1181" w:right="31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31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4" w:after="0"/>
        <w:ind w:left="1181" w:right="24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2" w:after="0"/>
        <w:ind w:left="45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72" w:footer="1464" w:top="1540" w:bottom="1660" w:left="1340" w:right="1340"/>
        </w:sect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87" w:after="0"/>
        <w:ind w:left="1180" w:right="0" w:hanging="359"/>
        <w:jc w:val="left"/>
        <w:rPr>
          <w:sz w:val="21"/>
        </w:rPr>
      </w:pPr>
      <w:bookmarkStart w:name="A. Provide manufacturer’s standard ten (" w:id="38"/>
      <w:bookmarkEnd w:id="38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(10)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Section 01770</w:t>
      </w:r>
      <w:r>
        <w:rPr>
          <w:spacing w:val="-6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before="3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3" w:after="0"/>
        <w:ind w:left="1181" w:right="21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5" w:after="0"/>
        <w:ind w:left="1181" w:right="93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8"/>
        <w:rPr>
          <w:u w:val="none"/>
        </w:rPr>
      </w:pPr>
      <w:bookmarkStart w:name="PART 2 – PRODUCTS" w:id="42"/>
      <w:bookmarkEnd w:id="4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13" w:lineRule="auto" w:before="254" w:after="0"/>
        <w:ind w:left="1181" w:right="689" w:hanging="380"/>
        <w:jc w:val="left"/>
        <w:rPr>
          <w:rFonts w:ascii="Minion Pro"/>
          <w:sz w:val="21"/>
        </w:rPr>
      </w:pPr>
      <w:bookmarkStart w:name="A. Provide panels utilizing SONUS Felt a" w:id="44"/>
      <w:bookmarkEnd w:id="44"/>
      <w:r>
        <w:rPr/>
      </w:r>
      <w:r>
        <w:rPr>
          <w:rFonts w:ascii="Minion Pro"/>
          <w:sz w:val="21"/>
        </w:rPr>
        <w:t>Provide</w:t>
      </w:r>
      <w:r>
        <w:rPr>
          <w:rFonts w:ascii="Minion Pro"/>
          <w:spacing w:val="36"/>
          <w:sz w:val="21"/>
        </w:rPr>
        <w:t> </w:t>
      </w:r>
      <w:r>
        <w:rPr>
          <w:rFonts w:ascii="Minion Pro"/>
          <w:sz w:val="21"/>
        </w:rPr>
        <w:t>panels</w:t>
      </w:r>
      <w:r>
        <w:rPr>
          <w:rFonts w:ascii="Minion Pro"/>
          <w:spacing w:val="-5"/>
          <w:sz w:val="21"/>
        </w:rPr>
        <w:t> </w:t>
      </w:r>
      <w:r>
        <w:rPr>
          <w:rFonts w:ascii="Minion Pro"/>
          <w:sz w:val="21"/>
        </w:rPr>
        <w:t>utilizing felt</w:t>
      </w:r>
      <w:r>
        <w:rPr>
          <w:rFonts w:ascii="Minion Pro"/>
          <w:spacing w:val="-2"/>
          <w:sz w:val="21"/>
        </w:rPr>
        <w:t> </w:t>
      </w:r>
      <w:r>
        <w:rPr>
          <w:rFonts w:ascii="Minion Pro"/>
          <w:sz w:val="21"/>
        </w:rPr>
        <w:t>acoustic</w:t>
      </w:r>
      <w:r>
        <w:rPr>
          <w:rFonts w:ascii="Minion Pro"/>
          <w:spacing w:val="-6"/>
          <w:sz w:val="21"/>
        </w:rPr>
        <w:t> </w:t>
      </w:r>
      <w:r>
        <w:rPr>
          <w:rFonts w:ascii="Minion Pro"/>
          <w:sz w:val="21"/>
        </w:rPr>
        <w:t>panels</w:t>
      </w:r>
      <w:r>
        <w:rPr>
          <w:rFonts w:ascii="Minion Pro"/>
          <w:spacing w:val="-7"/>
          <w:sz w:val="21"/>
        </w:rPr>
        <w:t> </w:t>
      </w:r>
      <w:r>
        <w:rPr>
          <w:rFonts w:ascii="Minion Pro"/>
          <w:sz w:val="21"/>
        </w:rPr>
        <w:t>distributed</w:t>
      </w:r>
      <w:r>
        <w:rPr>
          <w:rFonts w:ascii="Minion Pro"/>
          <w:spacing w:val="-7"/>
          <w:sz w:val="21"/>
        </w:rPr>
        <w:t> </w:t>
      </w:r>
      <w:r>
        <w:rPr>
          <w:rFonts w:ascii="Minion Pro"/>
          <w:sz w:val="21"/>
        </w:rPr>
        <w:t>by</w:t>
      </w:r>
      <w:r>
        <w:rPr>
          <w:rFonts w:ascii="Minion Pro"/>
          <w:spacing w:val="-2"/>
          <w:sz w:val="21"/>
        </w:rPr>
        <w:t> </w:t>
      </w:r>
      <w:r>
        <w:rPr>
          <w:rFonts w:ascii="Minion Pro"/>
          <w:sz w:val="21"/>
        </w:rPr>
        <w:t>Surface</w:t>
      </w:r>
      <w:r>
        <w:rPr>
          <w:rFonts w:ascii="Minion Pro"/>
          <w:spacing w:val="-7"/>
          <w:sz w:val="21"/>
        </w:rPr>
        <w:t> </w:t>
      </w:r>
      <w:r>
        <w:rPr>
          <w:rFonts w:ascii="Minion Pro"/>
          <w:sz w:val="21"/>
        </w:rPr>
        <w:t>Materials,</w:t>
      </w:r>
      <w:r>
        <w:rPr>
          <w:rFonts w:ascii="Minion Pro"/>
          <w:spacing w:val="-6"/>
          <w:sz w:val="21"/>
        </w:rPr>
        <w:t> </w:t>
      </w:r>
      <w:r>
        <w:rPr>
          <w:rFonts w:ascii="Minion Pro"/>
          <w:sz w:val="21"/>
        </w:rPr>
        <w:t>6655</w:t>
      </w:r>
      <w:r>
        <w:rPr>
          <w:rFonts w:ascii="Minion Pro"/>
          <w:spacing w:val="-7"/>
          <w:sz w:val="21"/>
        </w:rPr>
        <w:t> </w:t>
      </w:r>
      <w:r>
        <w:rPr>
          <w:rFonts w:ascii="Minion Pro"/>
          <w:sz w:val="21"/>
        </w:rPr>
        <w:t>Parkland </w:t>
      </w:r>
      <w:bookmarkStart w:name="B. Substitutions: Not Permitted without " w:id="45"/>
      <w:bookmarkEnd w:id="45"/>
      <w:r>
        <w:rPr>
          <w:rFonts w:ascii="Minion Pro"/>
          <w:sz w:val="21"/>
        </w:rPr>
        <w:t>Blvd,</w:t>
      </w:r>
      <w:r>
        <w:rPr>
          <w:rFonts w:ascii="Minion Pro"/>
          <w:sz w:val="21"/>
        </w:rPr>
        <w:t> Solon, OH,</w:t>
      </w:r>
      <w:r>
        <w:rPr>
          <w:rFonts w:ascii="Minion Pro"/>
          <w:spacing w:val="40"/>
          <w:sz w:val="21"/>
        </w:rPr>
        <w:t> </w:t>
      </w:r>
      <w:r>
        <w:rPr>
          <w:rFonts w:ascii="Minion Pro"/>
          <w:sz w:val="21"/>
        </w:rPr>
        <w:t>Ph. (440) 248-0000, email </w:t>
      </w:r>
      <w:hyperlink r:id="rId11">
        <w:r>
          <w:rPr>
            <w:rFonts w:ascii="Minion Pro"/>
            <w:color w:val="0000FF"/>
            <w:sz w:val="21"/>
            <w:u w:val="single" w:color="0000FF"/>
          </w:rPr>
          <w:t>customerservice@surfacematerials.com</w:t>
        </w:r>
      </w:hyperlink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24" w:after="0"/>
        <w:ind w:left="1180" w:right="0" w:hanging="357"/>
        <w:jc w:val="left"/>
        <w:rPr>
          <w:sz w:val="21"/>
        </w:rPr>
      </w:pPr>
      <w:bookmarkStart w:name="2.2 PRODUCT" w:id="46"/>
      <w:bookmarkEnd w:id="46"/>
      <w:r>
        <w:rPr/>
      </w:r>
      <w:r>
        <w:rPr>
          <w:sz w:val="21"/>
        </w:rPr>
        <w:t>Substitutions: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5"/>
          <w:sz w:val="21"/>
        </w:rPr>
        <w:t> </w:t>
      </w:r>
      <w:r>
        <w:rPr>
          <w:sz w:val="21"/>
        </w:rPr>
        <w:t>without</w:t>
      </w:r>
      <w:r>
        <w:rPr>
          <w:spacing w:val="-7"/>
          <w:sz w:val="21"/>
        </w:rPr>
        <w:t> </w:t>
      </w:r>
      <w:r>
        <w:rPr>
          <w:sz w:val="21"/>
        </w:rPr>
        <w:t>written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approval.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21" w:after="0"/>
        <w:ind w:left="458" w:right="0" w:hanging="358"/>
        <w:jc w:val="left"/>
      </w:pPr>
      <w:r>
        <w:rPr>
          <w:spacing w:val="-2"/>
        </w:rPr>
        <w:t>PRODUCT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255" w:after="0"/>
        <w:ind w:left="819" w:right="0" w:hanging="380"/>
        <w:jc w:val="left"/>
        <w:rPr>
          <w:b/>
          <w:sz w:val="21"/>
        </w:rPr>
      </w:pPr>
      <w:bookmarkStart w:name="A. Wall or ceiling mounted panels for in" w:id="47"/>
      <w:bookmarkEnd w:id="47"/>
      <w:r>
        <w:rPr/>
      </w:r>
      <w:r>
        <w:rPr>
          <w:b/>
          <w:sz w:val="21"/>
        </w:rPr>
        <w:t>Wall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ceiling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mounted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panels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installation: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71" w:lineRule="exact" w:before="206" w:after="0"/>
        <w:ind w:left="1541" w:right="0" w:hanging="348"/>
        <w:jc w:val="left"/>
        <w:rPr>
          <w:sz w:val="21"/>
        </w:rPr>
      </w:pPr>
      <w:bookmarkStart w:name="a. Basis of design: Shape Shift Geometri" w:id="48"/>
      <w:bookmarkEnd w:id="48"/>
      <w:r>
        <w:rPr/>
      </w:r>
      <w:r>
        <w:rPr>
          <w:sz w:val="21"/>
        </w:rPr>
        <w:t>Basis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design:</w:t>
      </w:r>
      <w:r>
        <w:rPr>
          <w:spacing w:val="-2"/>
          <w:sz w:val="21"/>
        </w:rPr>
        <w:t> </w:t>
      </w:r>
      <w:r>
        <w:rPr>
          <w:sz w:val="21"/>
        </w:rPr>
        <w:t>Shape</w:t>
      </w:r>
      <w:r>
        <w:rPr>
          <w:spacing w:val="-6"/>
          <w:sz w:val="21"/>
        </w:rPr>
        <w:t> </w:t>
      </w:r>
      <w:r>
        <w:rPr>
          <w:sz w:val="21"/>
        </w:rPr>
        <w:t>Shift</w:t>
      </w:r>
      <w:r>
        <w:rPr>
          <w:spacing w:val="4"/>
          <w:sz w:val="21"/>
        </w:rPr>
        <w:t> </w:t>
      </w:r>
      <w:r>
        <w:rPr>
          <w:spacing w:val="-2"/>
          <w:sz w:val="21"/>
        </w:rPr>
        <w:t>Geometric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63"/>
        <w:jc w:val="left"/>
        <w:rPr>
          <w:sz w:val="21"/>
        </w:rPr>
      </w:pPr>
      <w:bookmarkStart w:name="b. Shape: squares, rectangles, circles, " w:id="49"/>
      <w:bookmarkEnd w:id="49"/>
      <w:r>
        <w:rPr/>
      </w:r>
      <w:hyperlink r:id="rId12">
        <w:r>
          <w:rPr>
            <w:sz w:val="21"/>
          </w:rPr>
          <w:t>Shape:</w:t>
        </w:r>
        <w:r>
          <w:rPr>
            <w:spacing w:val="-4"/>
            <w:sz w:val="21"/>
          </w:rPr>
          <w:t> </w:t>
        </w:r>
        <w:r>
          <w:rPr>
            <w:sz w:val="21"/>
          </w:rPr>
          <w:t>squares,</w:t>
        </w:r>
        <w:r>
          <w:rPr>
            <w:spacing w:val="-8"/>
            <w:sz w:val="21"/>
          </w:rPr>
          <w:t> </w:t>
        </w:r>
        <w:r>
          <w:rPr>
            <w:sz w:val="21"/>
          </w:rPr>
          <w:t>rectangles,</w:t>
        </w:r>
        <w:r>
          <w:rPr>
            <w:spacing w:val="-9"/>
            <w:sz w:val="21"/>
          </w:rPr>
          <w:t> </w:t>
        </w:r>
        <w:r>
          <w:rPr>
            <w:sz w:val="21"/>
          </w:rPr>
          <w:t>circles,</w:t>
        </w:r>
        <w:r>
          <w:rPr>
            <w:spacing w:val="-8"/>
            <w:sz w:val="21"/>
          </w:rPr>
          <w:t> </w:t>
        </w:r>
        <w:r>
          <w:rPr>
            <w:sz w:val="21"/>
          </w:rPr>
          <w:t>triangles,</w:t>
        </w:r>
      </w:hyperlink>
      <w:r>
        <w:rPr>
          <w:spacing w:val="-9"/>
          <w:sz w:val="21"/>
        </w:rPr>
        <w:t> </w:t>
      </w:r>
      <w:r>
        <w:rPr>
          <w:spacing w:val="-2"/>
          <w:sz w:val="21"/>
        </w:rPr>
        <w:t>hexagons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45"/>
        <w:jc w:val="left"/>
        <w:rPr>
          <w:sz w:val="21"/>
        </w:rPr>
      </w:pPr>
      <w:bookmarkStart w:name="c. Materials: 100% Polyester (PET) with " w:id="50"/>
      <w:bookmarkEnd w:id="50"/>
      <w:r>
        <w:rPr/>
      </w:r>
      <w:r>
        <w:rPr>
          <w:sz w:val="21"/>
        </w:rPr>
        <w:t>Materials:</w:t>
      </w:r>
      <w:r>
        <w:rPr>
          <w:spacing w:val="-3"/>
          <w:sz w:val="21"/>
        </w:rPr>
        <w:t> </w:t>
      </w:r>
      <w:r>
        <w:rPr>
          <w:sz w:val="21"/>
        </w:rPr>
        <w:t>100%</w:t>
      </w:r>
      <w:r>
        <w:rPr>
          <w:spacing w:val="-9"/>
          <w:sz w:val="21"/>
        </w:rPr>
        <w:t> </w:t>
      </w:r>
      <w:r>
        <w:rPr>
          <w:sz w:val="21"/>
        </w:rPr>
        <w:t>Polyester</w:t>
      </w:r>
      <w:r>
        <w:rPr>
          <w:spacing w:val="-6"/>
          <w:sz w:val="21"/>
        </w:rPr>
        <w:t> </w:t>
      </w:r>
      <w:r>
        <w:rPr>
          <w:sz w:val="21"/>
        </w:rPr>
        <w:t>(PET)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60%</w:t>
      </w:r>
      <w:r>
        <w:rPr>
          <w:spacing w:val="-3"/>
          <w:sz w:val="21"/>
        </w:rPr>
        <w:t> </w:t>
      </w:r>
      <w:r>
        <w:rPr>
          <w:sz w:val="21"/>
        </w:rPr>
        <w:t>recycled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67"/>
        <w:jc w:val="left"/>
        <w:rPr>
          <w:sz w:val="21"/>
        </w:rPr>
      </w:pPr>
      <w:bookmarkStart w:name="d. Environmental: Low VOC emissions, for" w:id="51"/>
      <w:bookmarkEnd w:id="51"/>
      <w:r>
        <w:rPr/>
      </w:r>
      <w:r>
        <w:rPr>
          <w:sz w:val="21"/>
        </w:rPr>
        <w:t>Environmental:</w:t>
      </w:r>
      <w:r>
        <w:rPr>
          <w:spacing w:val="-6"/>
          <w:sz w:val="21"/>
        </w:rPr>
        <w:t> </w:t>
      </w:r>
      <w:r>
        <w:rPr>
          <w:sz w:val="21"/>
        </w:rPr>
        <w:t>Low</w:t>
      </w:r>
      <w:r>
        <w:rPr>
          <w:spacing w:val="-5"/>
          <w:sz w:val="21"/>
        </w:rPr>
        <w:t> </w:t>
      </w:r>
      <w:r>
        <w:rPr>
          <w:sz w:val="21"/>
        </w:rPr>
        <w:t>VOC</w:t>
      </w:r>
      <w:r>
        <w:rPr>
          <w:spacing w:val="-3"/>
          <w:sz w:val="21"/>
        </w:rPr>
        <w:t> </w:t>
      </w:r>
      <w:r>
        <w:rPr>
          <w:sz w:val="21"/>
        </w:rPr>
        <w:t>emissions,</w:t>
      </w:r>
      <w:r>
        <w:rPr>
          <w:spacing w:val="-9"/>
          <w:sz w:val="21"/>
        </w:rPr>
        <w:t> </w:t>
      </w:r>
      <w:r>
        <w:rPr>
          <w:sz w:val="21"/>
        </w:rPr>
        <w:t>formaldehyde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phenol-free.</w:t>
      </w:r>
      <w:r>
        <w:rPr>
          <w:spacing w:val="-8"/>
          <w:sz w:val="21"/>
        </w:rPr>
        <w:t> </w:t>
      </w:r>
      <w:r>
        <w:rPr>
          <w:sz w:val="21"/>
        </w:rPr>
        <w:t>Red</w:t>
      </w:r>
      <w:r>
        <w:rPr>
          <w:spacing w:val="-9"/>
          <w:sz w:val="21"/>
        </w:rPr>
        <w:t> </w:t>
      </w:r>
      <w:r>
        <w:rPr>
          <w:sz w:val="21"/>
        </w:rPr>
        <w:t>List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free.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45"/>
        <w:jc w:val="left"/>
        <w:rPr>
          <w:sz w:val="21"/>
        </w:rPr>
      </w:pPr>
      <w:bookmarkStart w:name="e. Warranty: Ten (10 ) year product warr" w:id="52"/>
      <w:bookmarkEnd w:id="52"/>
      <w:r>
        <w:rPr/>
      </w:r>
      <w:r>
        <w:rPr>
          <w:sz w:val="21"/>
        </w:rPr>
        <w:t>Warranty:</w:t>
      </w:r>
      <w:r>
        <w:rPr>
          <w:spacing w:val="-2"/>
          <w:sz w:val="21"/>
        </w:rPr>
        <w:t> </w:t>
      </w:r>
      <w:r>
        <w:rPr>
          <w:sz w:val="21"/>
        </w:rPr>
        <w:t>Ten</w:t>
      </w:r>
      <w:r>
        <w:rPr>
          <w:spacing w:val="-5"/>
          <w:sz w:val="21"/>
        </w:rPr>
        <w:t> </w:t>
      </w:r>
      <w:r>
        <w:rPr>
          <w:sz w:val="21"/>
        </w:rPr>
        <w:t>(10 )</w:t>
      </w:r>
      <w:r>
        <w:rPr>
          <w:spacing w:val="-2"/>
          <w:sz w:val="21"/>
        </w:rPr>
        <w:t> </w:t>
      </w:r>
      <w:r>
        <w:rPr>
          <w:sz w:val="21"/>
        </w:rPr>
        <w:t>year</w:t>
      </w:r>
      <w:r>
        <w:rPr>
          <w:spacing w:val="-3"/>
          <w:sz w:val="21"/>
        </w:rPr>
        <w:t> </w:t>
      </w:r>
      <w:r>
        <w:rPr>
          <w:sz w:val="21"/>
        </w:rPr>
        <w:t>product</w:t>
      </w:r>
      <w:r>
        <w:rPr>
          <w:spacing w:val="-1"/>
          <w:sz w:val="21"/>
        </w:rPr>
        <w:t> </w:t>
      </w:r>
      <w:r>
        <w:rPr>
          <w:spacing w:val="-2"/>
          <w:sz w:val="21"/>
        </w:rPr>
        <w:t>warranty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9" w:lineRule="exact" w:before="0" w:after="0"/>
        <w:ind w:left="1541" w:right="0" w:hanging="318"/>
        <w:jc w:val="left"/>
        <w:rPr>
          <w:sz w:val="21"/>
        </w:rPr>
      </w:pPr>
      <w:bookmarkStart w:name="f. Size:  23.5” x 23.5” Tiles" w:id="53"/>
      <w:bookmarkEnd w:id="53"/>
      <w:r>
        <w:rPr/>
      </w:r>
      <w:r>
        <w:rPr>
          <w:sz w:val="21"/>
        </w:rPr>
        <w:t>Size:</w:t>
      </w:r>
      <w:r>
        <w:rPr>
          <w:spacing w:val="45"/>
          <w:sz w:val="21"/>
        </w:rPr>
        <w:t> </w:t>
      </w:r>
      <w:r>
        <w:rPr>
          <w:sz w:val="21"/>
        </w:rPr>
        <w:t>23.5”</w:t>
      </w:r>
      <w:r>
        <w:rPr>
          <w:spacing w:val="-3"/>
          <w:sz w:val="21"/>
        </w:rPr>
        <w:t> </w:t>
      </w:r>
      <w:r>
        <w:rPr>
          <w:sz w:val="21"/>
        </w:rPr>
        <w:t>x</w:t>
      </w:r>
      <w:r>
        <w:rPr>
          <w:spacing w:val="1"/>
          <w:sz w:val="21"/>
        </w:rPr>
        <w:t> </w:t>
      </w:r>
      <w:r>
        <w:rPr>
          <w:sz w:val="21"/>
        </w:rPr>
        <w:t>23.5”</w:t>
      </w:r>
      <w:r>
        <w:rPr>
          <w:spacing w:val="-2"/>
          <w:sz w:val="21"/>
        </w:rPr>
        <w:t> Tiles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54"/>
        <w:jc w:val="left"/>
        <w:rPr>
          <w:sz w:val="21"/>
        </w:rPr>
      </w:pPr>
      <w:bookmarkStart w:name="g. Thickness 12mm" w:id="54"/>
      <w:bookmarkEnd w:id="54"/>
      <w:r>
        <w:rPr/>
      </w:r>
      <w:r>
        <w:rPr>
          <w:spacing w:val="-2"/>
          <w:sz w:val="21"/>
        </w:rPr>
        <w:t>Thickness</w:t>
      </w:r>
      <w:r>
        <w:rPr>
          <w:spacing w:val="1"/>
          <w:sz w:val="21"/>
        </w:rPr>
        <w:t> </w:t>
      </w:r>
      <w:r>
        <w:rPr>
          <w:spacing w:val="-4"/>
          <w:sz w:val="21"/>
        </w:rPr>
        <w:t>12mm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68" w:lineRule="exact" w:before="0" w:after="0"/>
        <w:ind w:left="1541" w:right="0" w:hanging="368"/>
        <w:jc w:val="left"/>
        <w:rPr>
          <w:sz w:val="21"/>
        </w:rPr>
      </w:pPr>
      <w:r>
        <w:rPr>
          <w:sz w:val="21"/>
        </w:rPr>
        <w:t>Felt</w:t>
      </w:r>
      <w:r>
        <w:rPr>
          <w:spacing w:val="-7"/>
          <w:sz w:val="21"/>
        </w:rPr>
        <w:t> </w:t>
      </w:r>
      <w:r>
        <w:rPr>
          <w:sz w:val="21"/>
        </w:rPr>
        <w:t>Finish: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selected</w:t>
      </w:r>
      <w:r>
        <w:rPr>
          <w:spacing w:val="-10"/>
          <w:sz w:val="21"/>
        </w:rPr>
        <w:t> </w:t>
      </w:r>
      <w:r>
        <w:rPr>
          <w:sz w:val="21"/>
        </w:rPr>
        <w:t>from</w:t>
      </w:r>
      <w:r>
        <w:rPr>
          <w:spacing w:val="-8"/>
          <w:sz w:val="21"/>
        </w:rPr>
        <w:t> </w:t>
      </w:r>
      <w:r>
        <w:rPr>
          <w:sz w:val="21"/>
        </w:rPr>
        <w:t>manufacturer's</w:t>
      </w:r>
      <w:r>
        <w:rPr>
          <w:spacing w:val="-10"/>
          <w:sz w:val="21"/>
        </w:rPr>
        <w:t> </w:t>
      </w:r>
      <w:r>
        <w:rPr>
          <w:sz w:val="21"/>
        </w:rPr>
        <w:t>standard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colors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25" w:lineRule="auto" w:before="234" w:after="0"/>
        <w:ind w:left="821" w:right="171" w:hanging="361"/>
        <w:jc w:val="both"/>
        <w:rPr>
          <w:sz w:val="21"/>
        </w:rPr>
      </w:pPr>
      <w:bookmarkStart w:name="h. Felt Finish: As selected from manufac" w:id="55"/>
      <w:bookmarkEnd w:id="55"/>
      <w:r>
        <w:rPr/>
      </w:r>
      <w:bookmarkStart w:name="B. Flame Resistance: SONUS Felt panels h" w:id="56"/>
      <w:bookmarkEnd w:id="56"/>
      <w:r>
        <w:rPr/>
      </w:r>
      <w:r>
        <w:rPr>
          <w:b/>
          <w:sz w:val="21"/>
        </w:rPr>
        <w:t>Flame 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1"/>
          <w:sz w:val="21"/>
        </w:rPr>
        <w:t> </w:t>
      </w:r>
      <w:r>
        <w:rPr>
          <w:sz w:val="21"/>
        </w:rPr>
        <w:t>Felt panels</w:t>
      </w:r>
      <w:r>
        <w:rPr>
          <w:spacing w:val="-4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2"/>
          <w:sz w:val="21"/>
        </w:rPr>
        <w:t> </w:t>
      </w:r>
      <w:r>
        <w:rPr>
          <w:sz w:val="21"/>
        </w:rPr>
        <w:t>rating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 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35" w:lineRule="auto" w:before="233" w:after="0"/>
        <w:ind w:left="821" w:right="114" w:hanging="377"/>
        <w:jc w:val="both"/>
        <w:rPr>
          <w:sz w:val="21"/>
        </w:rPr>
      </w:pPr>
      <w:bookmarkStart w:name="C. Acoustic Performance: To generate the" w:id="57"/>
      <w:bookmarkEnd w:id="57"/>
      <w:r>
        <w:rPr/>
      </w:r>
      <w:r>
        <w:rPr>
          <w:b/>
          <w:sz w:val="21"/>
        </w:rPr>
        <w:t>Acoustic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generate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standing sound</w:t>
      </w:r>
      <w:r>
        <w:rPr>
          <w:spacing w:val="-4"/>
          <w:sz w:val="21"/>
        </w:rPr>
        <w:t> </w:t>
      </w:r>
      <w:r>
        <w:rPr>
          <w:sz w:val="21"/>
        </w:rPr>
        <w:t>waves</w:t>
      </w:r>
      <w:r>
        <w:rPr>
          <w:spacing w:val="-4"/>
          <w:sz w:val="21"/>
        </w:rPr>
        <w:t> </w:t>
      </w:r>
      <w:r>
        <w:rPr>
          <w:sz w:val="21"/>
        </w:rPr>
        <w:t>required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resistive</w:t>
      </w:r>
      <w:r>
        <w:rPr>
          <w:spacing w:val="-5"/>
          <w:sz w:val="21"/>
        </w:rPr>
        <w:t> </w:t>
      </w:r>
      <w:r>
        <w:rPr>
          <w:sz w:val="21"/>
        </w:rPr>
        <w:t>absorption,</w:t>
      </w:r>
      <w:r>
        <w:rPr>
          <w:spacing w:val="-5"/>
          <w:sz w:val="21"/>
        </w:rPr>
        <w:t> </w:t>
      </w:r>
      <w:r>
        <w:rPr>
          <w:sz w:val="21"/>
        </w:rPr>
        <w:t>each panel</w:t>
      </w:r>
      <w:r>
        <w:rPr>
          <w:spacing w:val="-1"/>
          <w:sz w:val="21"/>
        </w:rPr>
        <w:t> </w:t>
      </w:r>
      <w:r>
        <w:rPr>
          <w:sz w:val="21"/>
        </w:rPr>
        <w:t>must</w:t>
      </w:r>
      <w:r>
        <w:rPr>
          <w:spacing w:val="-2"/>
          <w:sz w:val="21"/>
        </w:rPr>
        <w:t> </w:t>
      </w:r>
      <w:r>
        <w:rPr>
          <w:sz w:val="21"/>
        </w:rPr>
        <w:t>contain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rigid,</w:t>
      </w:r>
      <w:r>
        <w:rPr>
          <w:spacing w:val="-6"/>
          <w:sz w:val="21"/>
        </w:rPr>
        <w:t> </w:t>
      </w:r>
      <w:r>
        <w:rPr>
          <w:sz w:val="21"/>
        </w:rPr>
        <w:t>acoustically absorptive</w:t>
      </w:r>
      <w:r>
        <w:rPr>
          <w:spacing w:val="-6"/>
          <w:sz w:val="21"/>
        </w:rPr>
        <w:t> </w:t>
      </w:r>
      <w:r>
        <w:rPr>
          <w:sz w:val="21"/>
        </w:rPr>
        <w:t>face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sides.</w:t>
      </w:r>
      <w:r>
        <w:rPr>
          <w:spacing w:val="40"/>
          <w:sz w:val="21"/>
        </w:rPr>
        <w:t> </w:t>
      </w:r>
      <w:r>
        <w:rPr>
          <w:sz w:val="21"/>
        </w:rPr>
        <w:t>Each</w:t>
      </w:r>
      <w:r>
        <w:rPr>
          <w:spacing w:val="-3"/>
          <w:sz w:val="21"/>
        </w:rPr>
        <w:t> </w:t>
      </w:r>
      <w:r>
        <w:rPr>
          <w:sz w:val="21"/>
        </w:rPr>
        <w:t>panel must</w:t>
      </w:r>
      <w:r>
        <w:rPr>
          <w:spacing w:val="-2"/>
          <w:sz w:val="21"/>
        </w:rPr>
        <w:t> </w:t>
      </w:r>
      <w:r>
        <w:rPr>
          <w:sz w:val="21"/>
        </w:rPr>
        <w:t>achieve</w:t>
      </w:r>
      <w:r>
        <w:rPr>
          <w:spacing w:val="-7"/>
          <w:sz w:val="21"/>
        </w:rPr>
        <w:t> </w:t>
      </w:r>
      <w:r>
        <w:rPr>
          <w:sz w:val="21"/>
        </w:rPr>
        <w:t>minimum NRC test values as stated: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62" w:lineRule="exact" w:before="0" w:after="0"/>
        <w:ind w:left="1901" w:right="0" w:hanging="353"/>
        <w:jc w:val="left"/>
        <w:rPr>
          <w:sz w:val="20"/>
        </w:rPr>
      </w:pPr>
      <w:bookmarkStart w:name="1. Stand-off Mounting: NRC 0.60" w:id="58"/>
      <w:bookmarkEnd w:id="58"/>
      <w:r>
        <w:rPr/>
      </w:r>
      <w:r>
        <w:rPr>
          <w:sz w:val="20"/>
        </w:rPr>
        <w:t>Stand-off</w:t>
      </w:r>
      <w:r>
        <w:rPr>
          <w:spacing w:val="-3"/>
          <w:sz w:val="20"/>
        </w:rPr>
        <w:t> </w:t>
      </w:r>
      <w:r>
        <w:rPr>
          <w:sz w:val="20"/>
        </w:rPr>
        <w:t>Mounting: NRC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0.60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68" w:lineRule="exact" w:before="0" w:after="0"/>
        <w:ind w:left="1901" w:right="0" w:hanging="353"/>
        <w:jc w:val="left"/>
        <w:rPr>
          <w:sz w:val="20"/>
        </w:rPr>
      </w:pPr>
      <w:bookmarkStart w:name="2. Adhesive Mount: NRC 0.35" w:id="59"/>
      <w:bookmarkEnd w:id="59"/>
      <w:r>
        <w:rPr/>
      </w:r>
      <w:r>
        <w:rPr>
          <w:sz w:val="20"/>
        </w:rPr>
        <w:t>Adhesive</w:t>
      </w:r>
      <w:r>
        <w:rPr>
          <w:spacing w:val="-4"/>
          <w:sz w:val="20"/>
        </w:rPr>
        <w:t> </w:t>
      </w:r>
      <w:r>
        <w:rPr>
          <w:sz w:val="20"/>
        </w:rPr>
        <w:t>Mount: NRC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0.35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214" w:after="0"/>
        <w:ind w:left="819" w:right="0" w:hanging="38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Edge 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4"/>
          <w:sz w:val="20"/>
        </w:rPr>
        <w:t>felt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73" w:lineRule="exact" w:before="178" w:after="0"/>
        <w:ind w:left="819" w:right="0" w:hanging="354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Options: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2"/>
          <w:sz w:val="20"/>
        </w:rPr>
        <w:t>Select:</w:t>
      </w:r>
    </w:p>
    <w:p>
      <w:pPr>
        <w:pStyle w:val="ListParagraph"/>
        <w:numPr>
          <w:ilvl w:val="0"/>
          <w:numId w:val="4"/>
        </w:numPr>
        <w:tabs>
          <w:tab w:pos="1900" w:val="left" w:leader="none"/>
        </w:tabs>
        <w:spacing w:line="285" w:lineRule="exact" w:before="0" w:after="0"/>
        <w:ind w:left="1900" w:right="0" w:hanging="358"/>
        <w:jc w:val="left"/>
        <w:rPr>
          <w:rFonts w:ascii="Adobe Heiti Std R"/>
          <w:sz w:val="20"/>
        </w:rPr>
      </w:pPr>
      <w:r>
        <w:rPr>
          <w:rFonts w:ascii="Arial"/>
          <w:sz w:val="20"/>
        </w:rPr>
        <w:t>Hi-Tack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Construction</w:t>
      </w:r>
      <w:r>
        <w:rPr>
          <w:rFonts w:ascii="Arial"/>
          <w:spacing w:val="-2"/>
          <w:sz w:val="20"/>
        </w:rPr>
        <w:t> Adhesive</w:t>
      </w:r>
    </w:p>
    <w:p>
      <w:pPr>
        <w:pStyle w:val="ListParagraph"/>
        <w:numPr>
          <w:ilvl w:val="0"/>
          <w:numId w:val="4"/>
        </w:numPr>
        <w:tabs>
          <w:tab w:pos="1900" w:val="left" w:leader="none"/>
        </w:tabs>
        <w:spacing w:line="296" w:lineRule="exact" w:before="0" w:after="0"/>
        <w:ind w:left="1900" w:right="0" w:hanging="358"/>
        <w:jc w:val="left"/>
        <w:rPr>
          <w:rFonts w:ascii="Adobe Heiti Std R"/>
          <w:sz w:val="20"/>
        </w:rPr>
      </w:pPr>
      <w:r>
        <w:rPr>
          <w:rFonts w:ascii="Arial"/>
          <w:sz w:val="20"/>
        </w:rPr>
        <w:t>Peel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2"/>
          <w:sz w:val="20"/>
        </w:rPr>
        <w:t>Stick</w:t>
      </w:r>
    </w:p>
    <w:p>
      <w:pPr>
        <w:spacing w:after="0" w:line="296" w:lineRule="exact"/>
        <w:jc w:val="left"/>
        <w:rPr>
          <w:rFonts w:ascii="Adobe Heiti Std R"/>
          <w:sz w:val="20"/>
        </w:rPr>
        <w:sectPr>
          <w:headerReference w:type="default" r:id="rId9"/>
          <w:footerReference w:type="default" r:id="rId10"/>
          <w:pgSz w:w="12240" w:h="15840"/>
          <w:pgMar w:header="759" w:footer="1464" w:top="1540" w:bottom="1660" w:left="1340" w:right="1340"/>
          <w:pgNumType w:start="3"/>
        </w:sectPr>
      </w:pPr>
    </w:p>
    <w:p>
      <w:pPr>
        <w:pStyle w:val="ListParagraph"/>
        <w:numPr>
          <w:ilvl w:val="0"/>
          <w:numId w:val="4"/>
        </w:numPr>
        <w:tabs>
          <w:tab w:pos="1901" w:val="left" w:leader="none"/>
        </w:tabs>
        <w:spacing w:line="240" w:lineRule="auto" w:before="85" w:after="0"/>
        <w:ind w:left="1901" w:right="0" w:hanging="35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¾”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Stand-</w:t>
      </w:r>
      <w:r>
        <w:rPr>
          <w:rFonts w:ascii="Arial" w:hAnsi="Arial"/>
          <w:spacing w:val="-5"/>
          <w:sz w:val="20"/>
        </w:rPr>
        <w:t>off</w:t>
      </w:r>
    </w:p>
    <w:p>
      <w:pPr>
        <w:pStyle w:val="BodyText"/>
        <w:spacing w:before="51"/>
        <w:ind w:left="0" w:firstLine="0"/>
        <w:rPr>
          <w:rFonts w:ascii="Arial"/>
          <w:sz w:val="20"/>
        </w:rPr>
      </w:pPr>
    </w:p>
    <w:p>
      <w:pPr>
        <w:pStyle w:val="Heading1"/>
        <w:rPr>
          <w:u w:val="none"/>
        </w:rPr>
      </w:pPr>
      <w:bookmarkStart w:name="PART 3 – EXECUTION" w:id="60"/>
      <w:bookmarkEnd w:id="60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3.1 EXAMINATION" w:id="61"/>
      <w:bookmarkEnd w:id="61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1" w:after="0"/>
        <w:ind w:left="1181" w:right="300" w:hanging="360"/>
        <w:jc w:val="left"/>
        <w:rPr>
          <w:sz w:val="21"/>
        </w:rPr>
      </w:pPr>
      <w:bookmarkStart w:name="A. Inspect installation area and conditi" w:id="62"/>
      <w:bookmarkEnd w:id="62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6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2" w:lineRule="auto" w:before="236" w:after="0"/>
        <w:ind w:left="1181" w:right="252" w:hanging="360"/>
        <w:jc w:val="left"/>
        <w:rPr>
          <w:sz w:val="21"/>
        </w:rPr>
      </w:pPr>
      <w:bookmarkStart w:name="B. Do not begin installation until subst" w:id="63"/>
      <w:bookmarkEnd w:id="63"/>
      <w:r>
        <w:rPr/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until substrates</w:t>
      </w:r>
      <w:r>
        <w:rPr>
          <w:spacing w:val="-6"/>
          <w:sz w:val="21"/>
        </w:rPr>
        <w:t> </w:t>
      </w:r>
      <w:r>
        <w:rPr>
          <w:sz w:val="21"/>
        </w:rPr>
        <w:t>have</w:t>
      </w:r>
      <w:r>
        <w:rPr>
          <w:spacing w:val="-7"/>
          <w:sz w:val="21"/>
        </w:rPr>
        <w:t> </w:t>
      </w:r>
      <w:r>
        <w:rPr>
          <w:sz w:val="21"/>
        </w:rPr>
        <w:t>been</w:t>
      </w:r>
      <w:r>
        <w:rPr>
          <w:spacing w:val="-6"/>
          <w:sz w:val="21"/>
        </w:rPr>
        <w:t> </w:t>
      </w:r>
      <w:r>
        <w:rPr>
          <w:sz w:val="21"/>
        </w:rPr>
        <w:t>properly</w:t>
      </w:r>
      <w:r>
        <w:rPr>
          <w:spacing w:val="-5"/>
          <w:sz w:val="21"/>
        </w:rPr>
        <w:t> </w:t>
      </w:r>
      <w:r>
        <w:rPr>
          <w:sz w:val="21"/>
        </w:rPr>
        <w:t>prepared.</w:t>
      </w:r>
      <w:r>
        <w:rPr>
          <w:spacing w:val="-6"/>
          <w:sz w:val="21"/>
        </w:rPr>
        <w:t> </w:t>
      </w:r>
      <w:r>
        <w:rPr>
          <w:sz w:val="21"/>
        </w:rPr>
        <w:t>If</w:t>
      </w:r>
      <w:r>
        <w:rPr>
          <w:spacing w:val="-3"/>
          <w:sz w:val="21"/>
        </w:rPr>
        <w:t> </w:t>
      </w:r>
      <w:r>
        <w:rPr>
          <w:sz w:val="21"/>
        </w:rPr>
        <w:t>substrate</w:t>
      </w:r>
      <w:r>
        <w:rPr>
          <w:spacing w:val="-7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BodyText"/>
        <w:spacing w:before="255"/>
        <w:ind w:left="0" w:firstLine="0"/>
      </w:pP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1" w:after="0"/>
        <w:ind w:left="458" w:right="0" w:hanging="358"/>
        <w:jc w:val="left"/>
      </w:pPr>
      <w:bookmarkStart w:name="3.2 INSTALLATION" w:id="64"/>
      <w:bookmarkEnd w:id="64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Install as per General Contractor’s p" w:id="65"/>
      <w:bookmarkEnd w:id="65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1" w:after="0"/>
        <w:ind w:left="1181" w:right="385" w:hanging="360"/>
        <w:jc w:val="left"/>
        <w:rPr>
          <w:sz w:val="21"/>
        </w:rPr>
      </w:pPr>
      <w:bookmarkStart w:name="B. Installation must be done by qualifie" w:id="66"/>
      <w:bookmarkEnd w:id="66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40" w:lineRule="auto" w:before="240" w:after="0"/>
        <w:ind w:left="1179" w:right="0" w:hanging="358"/>
        <w:jc w:val="left"/>
        <w:rPr>
          <w:sz w:val="21"/>
        </w:rPr>
      </w:pPr>
      <w:bookmarkStart w:name="C. Comply with manufacturer’s instructio" w:id="67"/>
      <w:bookmarkEnd w:id="67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D. Confirm all field dimensions are coor" w:id="68"/>
      <w:bookmarkEnd w:id="68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3.3 ADJUSTING AND CLEANING" w:id="69"/>
      <w:bookmarkEnd w:id="69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Adjust units for proper position, uni" w:id="70"/>
      <w:bookmarkEnd w:id="70"/>
      <w:r>
        <w:rPr/>
      </w:r>
      <w:r>
        <w:rPr>
          <w:sz w:val="21"/>
        </w:rPr>
        <w:t>Adjust</w:t>
      </w:r>
      <w:r>
        <w:rPr>
          <w:spacing w:val="-5"/>
          <w:sz w:val="21"/>
        </w:rPr>
        <w:t> </w:t>
      </w:r>
      <w:r>
        <w:rPr>
          <w:sz w:val="21"/>
        </w:rPr>
        <w:t>units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proper</w:t>
      </w:r>
      <w:r>
        <w:rPr>
          <w:spacing w:val="-7"/>
          <w:sz w:val="21"/>
        </w:rPr>
        <w:t> </w:t>
      </w:r>
      <w:r>
        <w:rPr>
          <w:sz w:val="21"/>
        </w:rPr>
        <w:t>position,</w:t>
      </w:r>
      <w:r>
        <w:rPr>
          <w:spacing w:val="-8"/>
          <w:sz w:val="21"/>
        </w:rPr>
        <w:t> </w:t>
      </w:r>
      <w:r>
        <w:rPr>
          <w:sz w:val="21"/>
        </w:rPr>
        <w:t>uniform</w:t>
      </w:r>
      <w:r>
        <w:rPr>
          <w:spacing w:val="-7"/>
          <w:sz w:val="21"/>
        </w:rPr>
        <w:t> </w:t>
      </w:r>
      <w:r>
        <w:rPr>
          <w:sz w:val="21"/>
        </w:rPr>
        <w:t>appearance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operation.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B. Clean exposed and semi-exposed surfac" w:id="71"/>
      <w:bookmarkEnd w:id="71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exposed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semi-exposed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using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8"/>
          <w:sz w:val="21"/>
        </w:rPr>
        <w:t> </w:t>
      </w:r>
      <w:r>
        <w:rPr>
          <w:sz w:val="21"/>
        </w:rPr>
        <w:t>acceptable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manufacturer.</w:t>
      </w:r>
    </w:p>
    <w:p>
      <w:pPr>
        <w:pStyle w:val="BodyText"/>
        <w:spacing w:before="236"/>
        <w:ind w:left="0" w:firstLine="0"/>
      </w:pPr>
    </w:p>
    <w:p>
      <w:pPr>
        <w:pStyle w:val="ListParagraph"/>
        <w:numPr>
          <w:ilvl w:val="2"/>
          <w:numId w:val="4"/>
        </w:numPr>
        <w:tabs>
          <w:tab w:pos="1179" w:val="left" w:leader="none"/>
          <w:tab w:pos="1181" w:val="left" w:leader="none"/>
        </w:tabs>
        <w:spacing w:line="242" w:lineRule="auto" w:before="0" w:after="0"/>
        <w:ind w:left="1181" w:right="435" w:hanging="360"/>
        <w:jc w:val="left"/>
        <w:rPr>
          <w:sz w:val="21"/>
        </w:rPr>
      </w:pPr>
      <w:bookmarkStart w:name="C. Remove and replace damaged or discolo" w:id="72"/>
      <w:bookmarkEnd w:id="72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2"/>
        <w:ind w:left="0" w:firstLine="0"/>
      </w:pPr>
    </w:p>
    <w:p>
      <w:pPr>
        <w:spacing w:line="274" w:lineRule="exact" w:before="1"/>
        <w:ind w:left="100" w:right="0" w:firstLine="0"/>
        <w:jc w:val="left"/>
        <w:rPr>
          <w:rFonts w:ascii="Minion Pro"/>
          <w:b/>
          <w:sz w:val="21"/>
        </w:rPr>
      </w:pPr>
      <w:bookmarkStart w:name="Contact information:" w:id="73"/>
      <w:bookmarkEnd w:id="73"/>
      <w:r>
        <w:rPr/>
      </w:r>
      <w:r>
        <w:rPr>
          <w:rFonts w:ascii="Minion Pro"/>
          <w:b/>
          <w:sz w:val="21"/>
        </w:rPr>
        <w:t>Contact</w:t>
      </w:r>
      <w:r>
        <w:rPr>
          <w:rFonts w:ascii="Minion Pro"/>
          <w:b/>
          <w:spacing w:val="-8"/>
          <w:sz w:val="21"/>
        </w:rPr>
        <w:t> </w:t>
      </w:r>
      <w:r>
        <w:rPr>
          <w:rFonts w:ascii="Minion Pro"/>
          <w:b/>
          <w:spacing w:val="-2"/>
          <w:sz w:val="21"/>
        </w:rPr>
        <w:t>Information:</w:t>
      </w:r>
    </w:p>
    <w:p>
      <w:pPr>
        <w:spacing w:line="268" w:lineRule="exact" w:before="0"/>
        <w:ind w:left="100" w:right="0" w:firstLine="0"/>
        <w:jc w:val="left"/>
        <w:rPr>
          <w:rFonts w:ascii="Minion Pro"/>
          <w:sz w:val="22"/>
        </w:rPr>
      </w:pPr>
      <w:r>
        <w:rPr>
          <w:rFonts w:ascii="Minion Pro"/>
          <w:sz w:val="22"/>
        </w:rPr>
        <w:t>Surface</w:t>
      </w:r>
      <w:r>
        <w:rPr>
          <w:rFonts w:ascii="Minion Pro"/>
          <w:spacing w:val="6"/>
          <w:sz w:val="22"/>
        </w:rPr>
        <w:t> </w:t>
      </w:r>
      <w:r>
        <w:rPr>
          <w:rFonts w:ascii="Minion Pro"/>
          <w:spacing w:val="-2"/>
          <w:sz w:val="22"/>
        </w:rPr>
        <w:t>Materials</w:t>
      </w:r>
    </w:p>
    <w:p>
      <w:pPr>
        <w:spacing w:line="270" w:lineRule="exact" w:before="0"/>
        <w:ind w:left="100" w:right="0" w:firstLine="0"/>
        <w:jc w:val="left"/>
        <w:rPr>
          <w:rFonts w:ascii="Minion Pro"/>
          <w:sz w:val="22"/>
        </w:rPr>
      </w:pPr>
      <w:r>
        <w:rPr>
          <w:rFonts w:ascii="Minion Pro"/>
          <w:sz w:val="22"/>
        </w:rPr>
        <w:t>6655</w:t>
      </w:r>
      <w:r>
        <w:rPr>
          <w:rFonts w:ascii="Minion Pro"/>
          <w:spacing w:val="-5"/>
          <w:sz w:val="22"/>
        </w:rPr>
        <w:t> </w:t>
      </w:r>
      <w:r>
        <w:rPr>
          <w:rFonts w:ascii="Minion Pro"/>
          <w:sz w:val="22"/>
        </w:rPr>
        <w:t>Parkland</w:t>
      </w:r>
      <w:r>
        <w:rPr>
          <w:rFonts w:ascii="Minion Pro"/>
          <w:spacing w:val="-4"/>
          <w:sz w:val="22"/>
        </w:rPr>
        <w:t> </w:t>
      </w:r>
      <w:r>
        <w:rPr>
          <w:rFonts w:ascii="Minion Pro"/>
          <w:sz w:val="22"/>
        </w:rPr>
        <w:t>Blvd</w:t>
      </w:r>
      <w:r>
        <w:rPr>
          <w:rFonts w:ascii="Minion Pro"/>
          <w:spacing w:val="-5"/>
          <w:sz w:val="22"/>
        </w:rPr>
        <w:t> </w:t>
      </w:r>
      <w:r>
        <w:rPr>
          <w:rFonts w:ascii="Minion Pro"/>
          <w:sz w:val="22"/>
        </w:rPr>
        <w:t>Solon,</w:t>
      </w:r>
      <w:r>
        <w:rPr>
          <w:rFonts w:ascii="Minion Pro"/>
          <w:spacing w:val="1"/>
          <w:sz w:val="22"/>
        </w:rPr>
        <w:t> </w:t>
      </w:r>
      <w:r>
        <w:rPr>
          <w:rFonts w:ascii="Minion Pro"/>
          <w:sz w:val="22"/>
        </w:rPr>
        <w:t>OH</w:t>
      </w:r>
      <w:r>
        <w:rPr>
          <w:rFonts w:ascii="Minion Pro"/>
          <w:spacing w:val="-11"/>
          <w:sz w:val="22"/>
        </w:rPr>
        <w:t> </w:t>
      </w:r>
      <w:r>
        <w:rPr>
          <w:rFonts w:ascii="Minion Pro"/>
          <w:spacing w:val="-2"/>
          <w:sz w:val="22"/>
        </w:rPr>
        <w:t>44139</w:t>
      </w:r>
    </w:p>
    <w:p>
      <w:pPr>
        <w:spacing w:line="269" w:lineRule="exact" w:before="0"/>
        <w:ind w:left="100" w:right="0" w:firstLine="0"/>
        <w:jc w:val="left"/>
        <w:rPr>
          <w:rFonts w:ascii="Minion Pro"/>
          <w:sz w:val="22"/>
        </w:rPr>
      </w:pPr>
      <w:r>
        <w:rPr>
          <w:rFonts w:ascii="Minion Pro"/>
          <w:sz w:val="22"/>
        </w:rPr>
        <w:t>440-248-</w:t>
      </w:r>
      <w:r>
        <w:rPr>
          <w:rFonts w:ascii="Minion Pro"/>
          <w:spacing w:val="-4"/>
          <w:sz w:val="22"/>
        </w:rPr>
        <w:t>0000</w:t>
      </w:r>
    </w:p>
    <w:p>
      <w:pPr>
        <w:spacing w:line="284" w:lineRule="exact" w:before="0"/>
        <w:ind w:left="100" w:right="0" w:firstLine="0"/>
        <w:jc w:val="left"/>
        <w:rPr>
          <w:rFonts w:ascii="Minion Pro"/>
          <w:sz w:val="22"/>
        </w:rPr>
      </w:pPr>
      <w:hyperlink r:id="rId15">
        <w:r>
          <w:rPr>
            <w:rFonts w:ascii="Minion Pro"/>
            <w:color w:val="0000FF"/>
            <w:spacing w:val="-2"/>
            <w:sz w:val="22"/>
            <w:u w:val="single" w:color="0000FF"/>
          </w:rPr>
          <w:t>customerservice@surfacematerials.com</w:t>
        </w:r>
      </w:hyperlink>
    </w:p>
    <w:p>
      <w:pPr>
        <w:pStyle w:val="BodyText"/>
        <w:spacing w:before="140"/>
        <w:ind w:left="0" w:firstLine="0"/>
        <w:rPr>
          <w:rFonts w:ascii="Minion Pro"/>
          <w:sz w:val="22"/>
        </w:rPr>
      </w:pPr>
    </w:p>
    <w:p>
      <w:pPr>
        <w:spacing w:before="0"/>
        <w:ind w:left="104" w:right="0" w:firstLine="0"/>
        <w:jc w:val="left"/>
        <w:rPr>
          <w:b/>
          <w:sz w:val="21"/>
        </w:rPr>
      </w:pPr>
      <w:r>
        <w:rPr>
          <w:b/>
          <w:sz w:val="21"/>
        </w:rPr>
        <w:t>END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SECTION</w:t>
      </w:r>
    </w:p>
    <w:sectPr>
      <w:headerReference w:type="default" r:id="rId13"/>
      <w:footerReference w:type="default" r:id="rId14"/>
      <w:pgSz w:w="12240" w:h="15840"/>
      <w:pgMar w:header="759" w:footer="1442" w:top="1540" w:bottom="164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Heiti Std R">
    <w:altName w:val="Adobe Heiti Std R"/>
    <w:charset w:val="8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652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9952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7040">
              <wp:simplePos x="0" y="0"/>
              <wp:positionH relativeFrom="page">
                <wp:posOffset>5898896</wp:posOffset>
              </wp:positionH>
              <wp:positionV relativeFrom="page">
                <wp:posOffset>9163986</wp:posOffset>
              </wp:positionV>
              <wp:extent cx="1009015" cy="3848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09015" cy="3848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7" w:lineRule="exact" w:before="23"/>
                            <w:ind w:left="0" w:right="18" w:firstLine="0"/>
                            <w:jc w:val="right"/>
                            <w:rPr>
                              <w:rFonts w:ascii="Minion Pro"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rFonts w:ascii="Minion Pro"/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line="284" w:lineRule="exact" w:before="0"/>
                            <w:ind w:left="0" w:right="18" w:firstLine="0"/>
                            <w:jc w:val="right"/>
                            <w:rPr>
                              <w:rFonts w:ascii="Minion Pro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Page</w:t>
                          </w:r>
                          <w:r>
                            <w:rPr>
                              <w:rFonts w:ascii="Minion Pro"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4D6F84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4.480011pt;margin-top:721.57373pt;width:79.45pt;height:30.3pt;mso-position-horizontal-relative:page;mso-position-vertical-relative:page;z-index:-15869440" type="#_x0000_t202" id="docshape4" filled="false" stroked="false">
              <v:textbox inset="0,0,0,0">
                <w:txbxContent>
                  <w:p>
                    <w:pPr>
                      <w:spacing w:line="277" w:lineRule="exact" w:before="23"/>
                      <w:ind w:left="0" w:right="18" w:firstLine="0"/>
                      <w:jc w:val="right"/>
                      <w:rPr>
                        <w:rFonts w:ascii="Minion Pro"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Surface</w:t>
                    </w:r>
                    <w:r>
                      <w:rPr>
                        <w:rFonts w:ascii="Minion Pro"/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line="284" w:lineRule="exact" w:before="0"/>
                      <w:ind w:left="0" w:right="18" w:firstLine="0"/>
                      <w:jc w:val="right"/>
                      <w:rPr>
                        <w:rFonts w:ascii="Minion Pro"/>
                        <w:b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Page</w:t>
                    </w:r>
                    <w:r>
                      <w:rPr>
                        <w:rFonts w:ascii="Minion Pro"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instrText> PAGE </w:instrTex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t>1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end"/>
                    </w:r>
                    <w:r>
                      <w:rPr>
                        <w:rFonts w:ascii="Minion Pro"/>
                        <w:b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z w:val="22"/>
                      </w:rPr>
                      <w:t>of</w:t>
                    </w:r>
                    <w:r>
                      <w:rPr>
                        <w:rFonts w:ascii="Minion Pro"/>
                        <w:color w:val="4D6F84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857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7904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9088">
              <wp:simplePos x="0" y="0"/>
              <wp:positionH relativeFrom="page">
                <wp:posOffset>5898896</wp:posOffset>
              </wp:positionH>
              <wp:positionV relativeFrom="page">
                <wp:posOffset>9163034</wp:posOffset>
              </wp:positionV>
              <wp:extent cx="1009015" cy="38735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09015" cy="38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9" w:lineRule="exact" w:before="23"/>
                            <w:ind w:left="0" w:right="18" w:firstLine="0"/>
                            <w:jc w:val="right"/>
                            <w:rPr>
                              <w:rFonts w:ascii="Minion Pro"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rFonts w:ascii="Minion Pro"/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line="287" w:lineRule="exact" w:before="0"/>
                            <w:ind w:left="0" w:right="18" w:firstLine="0"/>
                            <w:jc w:val="right"/>
                            <w:rPr>
                              <w:rFonts w:ascii="Minion Pro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Page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4D6F84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4.480011pt;margin-top:721.498779pt;width:79.45pt;height:30.5pt;mso-position-horizontal-relative:page;mso-position-vertical-relative:page;z-index:-15867392" type="#_x0000_t202" id="docshape8" filled="false" stroked="false">
              <v:textbox inset="0,0,0,0">
                <w:txbxContent>
                  <w:p>
                    <w:pPr>
                      <w:spacing w:line="279" w:lineRule="exact" w:before="23"/>
                      <w:ind w:left="0" w:right="18" w:firstLine="0"/>
                      <w:jc w:val="right"/>
                      <w:rPr>
                        <w:rFonts w:ascii="Minion Pro"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Surface</w:t>
                    </w:r>
                    <w:r>
                      <w:rPr>
                        <w:rFonts w:ascii="Minion Pro"/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line="287" w:lineRule="exact" w:before="0"/>
                      <w:ind w:left="0" w:right="18" w:firstLine="0"/>
                      <w:jc w:val="right"/>
                      <w:rPr>
                        <w:rFonts w:ascii="Minion Pro"/>
                        <w:b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Page 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instrText> PAGE </w:instrTex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t>2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end"/>
                    </w:r>
                    <w:r>
                      <w:rPr>
                        <w:rFonts w:ascii="Minion Pro"/>
                        <w:b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z w:val="22"/>
                      </w:rPr>
                      <w:t>of</w:t>
                    </w:r>
                    <w:r>
                      <w:rPr>
                        <w:rFonts w:ascii="Minion Pro"/>
                        <w:color w:val="4D6F84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062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5856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1136">
              <wp:simplePos x="0" y="0"/>
              <wp:positionH relativeFrom="page">
                <wp:posOffset>5898896</wp:posOffset>
              </wp:positionH>
              <wp:positionV relativeFrom="page">
                <wp:posOffset>9163034</wp:posOffset>
              </wp:positionV>
              <wp:extent cx="1009015" cy="38735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09015" cy="38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9" w:lineRule="exact" w:before="23"/>
                            <w:ind w:left="0" w:right="18" w:firstLine="0"/>
                            <w:jc w:val="right"/>
                            <w:rPr>
                              <w:rFonts w:ascii="Minion Pro"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rFonts w:ascii="Minion Pro"/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line="287" w:lineRule="exact" w:before="0"/>
                            <w:ind w:left="0" w:right="18" w:firstLine="0"/>
                            <w:jc w:val="right"/>
                            <w:rPr>
                              <w:rFonts w:ascii="Minion Pro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Page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t>3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4D6F84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4.480011pt;margin-top:721.498779pt;width:79.45pt;height:30.5pt;mso-position-horizontal-relative:page;mso-position-vertical-relative:page;z-index:-15865344" type="#_x0000_t202" id="docshape12" filled="false" stroked="false">
              <v:textbox inset="0,0,0,0">
                <w:txbxContent>
                  <w:p>
                    <w:pPr>
                      <w:spacing w:line="279" w:lineRule="exact" w:before="23"/>
                      <w:ind w:left="0" w:right="18" w:firstLine="0"/>
                      <w:jc w:val="right"/>
                      <w:rPr>
                        <w:rFonts w:ascii="Minion Pro"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Surface</w:t>
                    </w:r>
                    <w:r>
                      <w:rPr>
                        <w:rFonts w:ascii="Minion Pro"/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line="287" w:lineRule="exact" w:before="0"/>
                      <w:ind w:left="0" w:right="18" w:firstLine="0"/>
                      <w:jc w:val="right"/>
                      <w:rPr>
                        <w:rFonts w:ascii="Minion Pro"/>
                        <w:b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Page 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instrText> PAGE </w:instrTex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t>3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end"/>
                    </w:r>
                    <w:r>
                      <w:rPr>
                        <w:rFonts w:ascii="Minion Pro"/>
                        <w:b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z w:val="22"/>
                      </w:rPr>
                      <w:t>of</w:t>
                    </w:r>
                    <w:r>
                      <w:rPr>
                        <w:rFonts w:ascii="Minion Pro"/>
                        <w:color w:val="4D6F84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2672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3808" id="docshape15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3184">
              <wp:simplePos x="0" y="0"/>
              <wp:positionH relativeFrom="page">
                <wp:posOffset>5898896</wp:posOffset>
              </wp:positionH>
              <wp:positionV relativeFrom="page">
                <wp:posOffset>9163034</wp:posOffset>
              </wp:positionV>
              <wp:extent cx="1009015" cy="38735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009015" cy="38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9" w:lineRule="exact" w:before="23"/>
                            <w:ind w:left="0" w:right="18" w:firstLine="0"/>
                            <w:jc w:val="right"/>
                            <w:rPr>
                              <w:rFonts w:ascii="Minion Pro"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rFonts w:ascii="Minion Pro"/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line="287" w:lineRule="exact" w:before="0"/>
                            <w:ind w:left="0" w:right="18" w:firstLine="0"/>
                            <w:jc w:val="right"/>
                            <w:rPr>
                              <w:rFonts w:ascii="Minion Pro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Page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4D6F84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4.480011pt;margin-top:721.498779pt;width:79.45pt;height:30.5pt;mso-position-horizontal-relative:page;mso-position-vertical-relative:page;z-index:-15863296" type="#_x0000_t202" id="docshape16" filled="false" stroked="false">
              <v:textbox inset="0,0,0,0">
                <w:txbxContent>
                  <w:p>
                    <w:pPr>
                      <w:spacing w:line="279" w:lineRule="exact" w:before="23"/>
                      <w:ind w:left="0" w:right="18" w:firstLine="0"/>
                      <w:jc w:val="right"/>
                      <w:rPr>
                        <w:rFonts w:ascii="Minion Pro"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Surface</w:t>
                    </w:r>
                    <w:r>
                      <w:rPr>
                        <w:rFonts w:ascii="Minion Pro"/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line="287" w:lineRule="exact" w:before="0"/>
                      <w:ind w:left="0" w:right="18" w:firstLine="0"/>
                      <w:jc w:val="right"/>
                      <w:rPr>
                        <w:rFonts w:ascii="Minion Pro"/>
                        <w:b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Page 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instrText> PAGE </w:instrTex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end"/>
                    </w:r>
                    <w:r>
                      <w:rPr>
                        <w:rFonts w:ascii="Minion Pro"/>
                        <w:b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z w:val="22"/>
                      </w:rPr>
                      <w:t>of</w:t>
                    </w:r>
                    <w:r>
                      <w:rPr>
                        <w:rFonts w:ascii="Minion Pro"/>
                        <w:color w:val="4D6F84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550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70976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6016">
              <wp:simplePos x="0" y="0"/>
              <wp:positionH relativeFrom="page">
                <wp:posOffset>2082114</wp:posOffset>
              </wp:positionH>
              <wp:positionV relativeFrom="page">
                <wp:posOffset>477748</wp:posOffset>
              </wp:positionV>
              <wp:extent cx="3513454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513454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Shape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Shift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Geometric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3.945999pt;margin-top:37.618pt;width:276.650pt;height:16.05pt;mso-position-horizontal-relative:page;mso-position-vertical-relative:page;z-index:-15870464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Shape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Shift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Geometric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755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8928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8064">
              <wp:simplePos x="0" y="0"/>
              <wp:positionH relativeFrom="page">
                <wp:posOffset>2173554</wp:posOffset>
              </wp:positionH>
              <wp:positionV relativeFrom="page">
                <wp:posOffset>477748</wp:posOffset>
              </wp:positionV>
              <wp:extent cx="3513454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513454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Shape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Shift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Geometric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1.145996pt;margin-top:37.618pt;width:276.650pt;height:16.05pt;mso-position-horizontal-relative:page;mso-position-vertical-relative:page;z-index:-15868416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Shape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Shift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Geometric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9600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6880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0112">
              <wp:simplePos x="0" y="0"/>
              <wp:positionH relativeFrom="page">
                <wp:posOffset>2231745</wp:posOffset>
              </wp:positionH>
              <wp:positionV relativeFrom="page">
                <wp:posOffset>469442</wp:posOffset>
              </wp:positionV>
              <wp:extent cx="3513454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3513454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Shape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Shift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Geometric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5.727997pt;margin-top:36.964001pt;width:276.650pt;height:16.05pt;mso-position-horizontal-relative:page;mso-position-vertical-relative:page;z-index:-15866368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Shape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Shift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Geometric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1648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4832" id="docshape13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2160">
              <wp:simplePos x="0" y="0"/>
              <wp:positionH relativeFrom="page">
                <wp:posOffset>2148624</wp:posOffset>
              </wp:positionH>
              <wp:positionV relativeFrom="page">
                <wp:posOffset>469442</wp:posOffset>
              </wp:positionV>
              <wp:extent cx="3513454" cy="2038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3513454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Shape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Shift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Geometric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9.182999pt;margin-top:36.964001pt;width:276.650pt;height:16.05pt;mso-position-horizontal-relative:page;mso-position-vertical-relative:page;z-index:-15864320" type="#_x0000_t202" id="docshape14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Shape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Shift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Geometric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902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02" w:hanging="354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8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80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1" w:hanging="349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5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1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7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2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34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0"/>
      <w:ind w:left="45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sales@sonusna.com" TargetMode="External"/><Relationship Id="rId12" Type="http://schemas.openxmlformats.org/officeDocument/2006/relationships/hyperlink" Target="https://www.sonusna.com/products/shape-shift" TargetMode="Externa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yperlink" Target="mailto:customerservice@surfacematerials.com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2024-04-10T15:53:23Z</dcterms:created>
  <dcterms:modified xsi:type="dcterms:W3CDTF">2024-04-10T15:53:23Z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